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è una "semplice" distrazione allora la prova di magia per lanciare l’incantesimo deve riuscire di almeno 5.</w:t>
      </w:r>
      <w:r>
        <w:br/>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è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Questo vantaggio si cumula con il bonus alla Scuola preferita del Patrono.</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3 cm/3 kg di equipaggiamento</w:t>
            </w:r>
          </w:p>
        </w:tc>
      </w:tr>
      <w:tr>
        <w:tc>
          <w:tcPr/>
          <w:p>
            <w:pPr>
              <w:pStyle w:val="Compact"/>
              <w:jc w:val="left"/>
            </w:pPr>
            <w:r>
              <w:t xml:space="preserve">Bottiglia</w:t>
            </w:r>
          </w:p>
        </w:tc>
        <w:tc>
          <w:tcPr/>
          <w:p>
            <w:pPr>
              <w:pStyle w:val="Compact"/>
              <w:jc w:val="left"/>
            </w:pPr>
            <w:r>
              <w:t xml:space="preserve">0,75 litri liquidi</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grammi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15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rPr>
          <w:bCs/>
          <w:b/>
        </w:rPr>
        <w:t xml:space="preserve">DBS - Dungeon Bell System</w:t>
      </w:r>
      <w:r>
        <w:t xml:space="preserve"> </w:t>
      </w:r>
      <w:r>
        <w:t xml:space="preserve">e’ licenziato sotto OGL 5.1demosaz</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2021-06-01T12:28:40Z</dcterms:created>
  <dcterms:modified xsi:type="dcterms:W3CDTF">2021-06-01T12:28:40Z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